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78" w:rsidRPr="00DC6678" w:rsidRDefault="00DC6678" w:rsidP="00DC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3" w:themeShade="BF"/>
          <w:sz w:val="36"/>
          <w:szCs w:val="36"/>
        </w:rPr>
      </w:pPr>
      <w:r w:rsidRPr="00DC6678">
        <w:rPr>
          <w:b/>
          <w:color w:val="76923C" w:themeColor="accent3" w:themeShade="BF"/>
          <w:sz w:val="36"/>
          <w:szCs w:val="36"/>
        </w:rPr>
        <w:t>PROPOSITION DE PRESENTATION DE L’ENVIRONNEMENT ECONOMIQUE ET JURIDIQUE DE L’ORGANISATION</w:t>
      </w:r>
    </w:p>
    <w:p w:rsidR="00DC6678" w:rsidRDefault="00DC6678" w:rsidP="00DC6678"/>
    <w:p w:rsidR="00DC6678" w:rsidRDefault="00DC6678" w:rsidP="00DC6678"/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.9pt;margin-top:5.4pt;width:0;height:542.1pt;z-index:251658240;mso-position-vertical:absolute" o:connectortype="straight" strokecolor="#76923c [2406]" strokeweight="2pt">
            <v:stroke endarrow="block"/>
          </v:shape>
        </w:pict>
      </w:r>
      <w:r w:rsidRPr="00DC6678">
        <w:rPr>
          <w:b/>
          <w:sz w:val="28"/>
          <w:szCs w:val="28"/>
        </w:rPr>
        <w:t>Dénomination</w:t>
      </w: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Activité principale</w:t>
      </w: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Forme juridique</w:t>
      </w: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Assortiment</w:t>
      </w: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Politique de prix</w:t>
      </w: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Localisation (plan)</w:t>
      </w:r>
    </w:p>
    <w:p w:rsidR="00DC6678" w:rsidRP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Avantages/Inconvénients de la localisation</w:t>
      </w:r>
    </w:p>
    <w:p w:rsidR="00DC6678" w:rsidRP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Zones de chalandise</w:t>
      </w:r>
    </w:p>
    <w:p w:rsid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Concurrents directs/indirects</w:t>
      </w:r>
    </w:p>
    <w:p w:rsidR="00DC6678" w:rsidRPr="00DC6678" w:rsidRDefault="00DC6678" w:rsidP="00DC6678">
      <w:pPr>
        <w:pStyle w:val="Paragraphedeliste"/>
        <w:spacing w:after="0"/>
        <w:ind w:left="1701"/>
        <w:rPr>
          <w:b/>
          <w:sz w:val="28"/>
          <w:szCs w:val="28"/>
        </w:rPr>
      </w:pP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Eléments de différenciation</w:t>
      </w:r>
    </w:p>
    <w:p w:rsidR="00DC6678" w:rsidRP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Image de marque</w:t>
      </w:r>
    </w:p>
    <w:p w:rsidR="00DC6678" w:rsidRP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Notoriété</w:t>
      </w:r>
    </w:p>
    <w:p w:rsidR="00DC6678" w:rsidRP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Politique de communication</w:t>
      </w:r>
    </w:p>
    <w:p w:rsidR="00DC6678" w:rsidRDefault="00DC6678" w:rsidP="00DC6678">
      <w:pPr>
        <w:pStyle w:val="Paragraphedeliste"/>
        <w:numPr>
          <w:ilvl w:val="0"/>
          <w:numId w:val="1"/>
        </w:numPr>
        <w:spacing w:after="0"/>
        <w:ind w:left="1701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Stratégie de fidélisation</w:t>
      </w:r>
    </w:p>
    <w:p w:rsidR="00DC6678" w:rsidRPr="00DC6678" w:rsidRDefault="00DC6678" w:rsidP="00DC6678">
      <w:pPr>
        <w:pStyle w:val="Paragraphedeliste"/>
        <w:spacing w:after="0"/>
        <w:ind w:left="1701"/>
        <w:rPr>
          <w:b/>
          <w:sz w:val="28"/>
          <w:szCs w:val="28"/>
        </w:rPr>
      </w:pP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Services périphériques</w:t>
      </w: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Default="00DC6678" w:rsidP="00DC6678">
      <w:pPr>
        <w:spacing w:after="0"/>
        <w:ind w:firstLine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>Profil des clients / Panier moyen / Fréquence d’achat</w:t>
      </w:r>
    </w:p>
    <w:p w:rsidR="00DC6678" w:rsidRPr="00DC6678" w:rsidRDefault="00DC6678" w:rsidP="00DC6678">
      <w:pPr>
        <w:spacing w:after="0"/>
        <w:ind w:firstLine="708"/>
        <w:rPr>
          <w:b/>
          <w:sz w:val="28"/>
          <w:szCs w:val="28"/>
        </w:rPr>
      </w:pPr>
    </w:p>
    <w:p w:rsidR="00DC6678" w:rsidRPr="00DC6678" w:rsidRDefault="00DC6678" w:rsidP="00DC6678">
      <w:pPr>
        <w:ind w:left="708"/>
        <w:rPr>
          <w:b/>
          <w:sz w:val="28"/>
          <w:szCs w:val="28"/>
        </w:rPr>
      </w:pPr>
      <w:r w:rsidRPr="00DC6678">
        <w:rPr>
          <w:b/>
          <w:sz w:val="28"/>
          <w:szCs w:val="28"/>
        </w:rPr>
        <w:t xml:space="preserve">Politique des ressources humaines (effectif, tenue pro, niveau de salaire, motivation, formation, </w:t>
      </w:r>
      <w:proofErr w:type="spellStart"/>
      <w:r w:rsidRPr="00DC6678">
        <w:rPr>
          <w:b/>
          <w:sz w:val="28"/>
          <w:szCs w:val="28"/>
        </w:rPr>
        <w:t>turn</w:t>
      </w:r>
      <w:proofErr w:type="spellEnd"/>
      <w:r w:rsidRPr="00DC6678">
        <w:rPr>
          <w:b/>
          <w:sz w:val="28"/>
          <w:szCs w:val="28"/>
        </w:rPr>
        <w:t xml:space="preserve"> over, </w:t>
      </w:r>
      <w:proofErr w:type="spellStart"/>
      <w:r w:rsidRPr="00DC6678">
        <w:rPr>
          <w:b/>
          <w:sz w:val="28"/>
          <w:szCs w:val="28"/>
        </w:rPr>
        <w:t>absenteisme</w:t>
      </w:r>
      <w:proofErr w:type="spellEnd"/>
      <w:r w:rsidRPr="00DC6678">
        <w:rPr>
          <w:b/>
          <w:sz w:val="28"/>
          <w:szCs w:val="28"/>
        </w:rPr>
        <w:t>, climat de travail, style de management, etc.)</w:t>
      </w:r>
    </w:p>
    <w:p w:rsidR="00DC6678" w:rsidRPr="00DC6678" w:rsidRDefault="00DC6678" w:rsidP="00DC6678"/>
    <w:sectPr w:rsidR="00DC6678" w:rsidRPr="00DC6678" w:rsidSect="00DC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55B"/>
    <w:multiLevelType w:val="hybridMultilevel"/>
    <w:tmpl w:val="C010DB04"/>
    <w:lvl w:ilvl="0" w:tplc="DD769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678"/>
    <w:rsid w:val="00D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547</Characters>
  <Application>Microsoft Office Word</Application>
  <DocSecurity>0</DocSecurity>
  <Lines>4</Lines>
  <Paragraphs>1</Paragraphs>
  <ScaleCrop>false</ScaleCrop>
  <Company>Région PACA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bedenes</cp:lastModifiedBy>
  <cp:revision>1</cp:revision>
  <dcterms:created xsi:type="dcterms:W3CDTF">2019-10-18T13:32:00Z</dcterms:created>
  <dcterms:modified xsi:type="dcterms:W3CDTF">2019-10-18T13:43:00Z</dcterms:modified>
</cp:coreProperties>
</file>